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1" w:rsidRDefault="008E20D1" w:rsidP="008E20D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E20D1" w:rsidRDefault="008E20D1" w:rsidP="008E20D1">
      <w:pPr>
        <w:pStyle w:val="ConsPlusTitle"/>
        <w:widowControl/>
        <w:jc w:val="center"/>
      </w:pPr>
    </w:p>
    <w:p w:rsidR="008E20D1" w:rsidRDefault="008E20D1" w:rsidP="008E20D1">
      <w:pPr>
        <w:pStyle w:val="ConsPlusTitle"/>
        <w:widowControl/>
        <w:jc w:val="center"/>
      </w:pPr>
      <w:r>
        <w:t>ПОСТАНОВЛЕНИЕ</w:t>
      </w:r>
    </w:p>
    <w:p w:rsidR="008E20D1" w:rsidRDefault="008E20D1" w:rsidP="008E20D1">
      <w:pPr>
        <w:pStyle w:val="ConsPlusTitle"/>
        <w:widowControl/>
        <w:jc w:val="center"/>
      </w:pPr>
      <w:r>
        <w:t>от 7 апреля 2009 г. N 304</w:t>
      </w:r>
    </w:p>
    <w:p w:rsidR="008E20D1" w:rsidRDefault="008E20D1" w:rsidP="008E20D1">
      <w:pPr>
        <w:pStyle w:val="ConsPlusTitle"/>
        <w:widowControl/>
        <w:jc w:val="center"/>
      </w:pPr>
    </w:p>
    <w:p w:rsidR="008E20D1" w:rsidRDefault="008E20D1" w:rsidP="008E20D1">
      <w:pPr>
        <w:pStyle w:val="ConsPlusTitle"/>
        <w:widowControl/>
        <w:jc w:val="center"/>
      </w:pPr>
      <w:r>
        <w:t>ОБ УТВЕРЖДЕНИИ ПРАВИЛ</w:t>
      </w:r>
    </w:p>
    <w:p w:rsidR="008E20D1" w:rsidRDefault="008E20D1" w:rsidP="008E20D1">
      <w:pPr>
        <w:pStyle w:val="ConsPlusTitle"/>
        <w:widowControl/>
        <w:jc w:val="center"/>
      </w:pPr>
      <w:r>
        <w:t>ОЦЕНКИ СООТВЕТСТВИЯ ОБЪЕКТОВ ЗАЩИТЫ (ПРОДУКЦИИ)</w:t>
      </w:r>
    </w:p>
    <w:p w:rsidR="008E20D1" w:rsidRDefault="008E20D1" w:rsidP="008E20D1">
      <w:pPr>
        <w:pStyle w:val="ConsPlusTitle"/>
        <w:widowControl/>
        <w:jc w:val="center"/>
      </w:pPr>
      <w:r>
        <w:t>УСТАНОВЛЕННЫМ ТРЕБОВАНИЯМ ПОЖАРНОЙ БЕЗОПАСНОСТИ</w:t>
      </w:r>
    </w:p>
    <w:p w:rsidR="008E20D1" w:rsidRDefault="008E20D1" w:rsidP="008E20D1">
      <w:pPr>
        <w:pStyle w:val="ConsPlusTitle"/>
        <w:widowControl/>
        <w:jc w:val="center"/>
      </w:pPr>
      <w:r>
        <w:t>ПУТЕМ НЕЗАВИСИМОЙ ОЦЕНКИ ПОЖАРНОГО РИСКА</w:t>
      </w:r>
    </w:p>
    <w:p w:rsidR="008E20D1" w:rsidRDefault="008E20D1" w:rsidP="008E20D1">
      <w:pPr>
        <w:pStyle w:val="ConsPlusNormal"/>
        <w:widowControl/>
        <w:ind w:firstLine="0"/>
        <w:jc w:val="center"/>
      </w:pPr>
    </w:p>
    <w:p w:rsidR="008E20D1" w:rsidRDefault="008E20D1" w:rsidP="008E20D1">
      <w:pPr>
        <w:pStyle w:val="ConsPlusNormal"/>
        <w:widowControl/>
        <w:ind w:firstLine="0"/>
        <w:jc w:val="center"/>
      </w:pPr>
      <w:r>
        <w:t>(в ред. Постановления Правительства РФ от 02.10.2009 N 777)</w:t>
      </w:r>
    </w:p>
    <w:p w:rsidR="008E20D1" w:rsidRDefault="008E20D1" w:rsidP="008E20D1">
      <w:pPr>
        <w:pStyle w:val="ConsPlusNormal"/>
        <w:widowControl/>
        <w:ind w:firstLine="0"/>
        <w:jc w:val="center"/>
      </w:pPr>
    </w:p>
    <w:p w:rsidR="008E20D1" w:rsidRDefault="008E20D1" w:rsidP="008E20D1">
      <w:pPr>
        <w:pStyle w:val="ConsPlusNormal"/>
        <w:widowControl/>
        <w:ind w:firstLine="540"/>
        <w:jc w:val="both"/>
      </w:pPr>
      <w:r>
        <w:t>В соответствии со статьей 144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1. Утвердить прилагаемые Правила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2. Настоящее Постановление вступает в силу с 1 мая 2009 г.</w:t>
      </w: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8E20D1" w:rsidRDefault="008E20D1" w:rsidP="008E20D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E20D1" w:rsidRDefault="008E20D1" w:rsidP="008E20D1">
      <w:pPr>
        <w:pStyle w:val="ConsPlusNormal"/>
        <w:widowControl/>
        <w:ind w:firstLine="0"/>
        <w:jc w:val="right"/>
      </w:pPr>
      <w:r>
        <w:t>В.ПУТИН</w:t>
      </w: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8E20D1" w:rsidRDefault="008E20D1" w:rsidP="008E20D1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8E20D1" w:rsidRDefault="008E20D1" w:rsidP="008E20D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E20D1" w:rsidRDefault="008E20D1" w:rsidP="008E20D1">
      <w:pPr>
        <w:pStyle w:val="ConsPlusNormal"/>
        <w:widowControl/>
        <w:ind w:firstLine="0"/>
        <w:jc w:val="right"/>
      </w:pPr>
      <w:r>
        <w:t>от 7 апреля 2009 г. N 304</w:t>
      </w: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Title"/>
        <w:widowControl/>
        <w:jc w:val="center"/>
      </w:pPr>
      <w:r>
        <w:t>ПРАВИЛА</w:t>
      </w:r>
    </w:p>
    <w:p w:rsidR="008E20D1" w:rsidRDefault="008E20D1" w:rsidP="008E20D1">
      <w:pPr>
        <w:pStyle w:val="ConsPlusTitle"/>
        <w:widowControl/>
        <w:jc w:val="center"/>
      </w:pPr>
      <w:r>
        <w:t>ОЦЕНКИ СООТВЕТСТВИЯ ОБЪЕКТОВ ЗАЩИТЫ (ПРОДУКЦИИ)</w:t>
      </w:r>
    </w:p>
    <w:p w:rsidR="008E20D1" w:rsidRDefault="008E20D1" w:rsidP="008E20D1">
      <w:pPr>
        <w:pStyle w:val="ConsPlusTitle"/>
        <w:widowControl/>
        <w:jc w:val="center"/>
      </w:pPr>
      <w:r>
        <w:t>УСТАНОВЛЕННЫМ ТРЕБОВАНИЯМ ПОЖАРНОЙ БЕЗОПАСНОСТИ</w:t>
      </w:r>
    </w:p>
    <w:p w:rsidR="008E20D1" w:rsidRDefault="008E20D1" w:rsidP="008E20D1">
      <w:pPr>
        <w:pStyle w:val="ConsPlusTitle"/>
        <w:widowControl/>
        <w:jc w:val="center"/>
      </w:pPr>
      <w:r>
        <w:t>ПУТЕМ НЕЗАВИСИМОЙ ОЦЕНКИ ПОЖАРНОГО РИСКА</w:t>
      </w:r>
    </w:p>
    <w:p w:rsidR="008E20D1" w:rsidRDefault="008E20D1" w:rsidP="008E20D1">
      <w:pPr>
        <w:pStyle w:val="ConsPlusNormal"/>
        <w:widowControl/>
        <w:ind w:firstLine="0"/>
        <w:jc w:val="center"/>
      </w:pPr>
    </w:p>
    <w:p w:rsidR="008E20D1" w:rsidRDefault="008E20D1" w:rsidP="008E20D1">
      <w:pPr>
        <w:pStyle w:val="ConsPlusNormal"/>
        <w:widowControl/>
        <w:ind w:firstLine="0"/>
        <w:jc w:val="center"/>
      </w:pPr>
      <w:r>
        <w:t>(в ред. Постановления Правительства РФ от 02.10.2009 N 777)</w:t>
      </w:r>
    </w:p>
    <w:p w:rsidR="008E20D1" w:rsidRDefault="008E20D1" w:rsidP="008E20D1">
      <w:pPr>
        <w:pStyle w:val="ConsPlusNormal"/>
        <w:widowControl/>
        <w:ind w:firstLine="540"/>
        <w:jc w:val="both"/>
      </w:pPr>
    </w:p>
    <w:p w:rsidR="008E20D1" w:rsidRDefault="008E20D1" w:rsidP="008E20D1">
      <w:pPr>
        <w:pStyle w:val="ConsPlusNormal"/>
        <w:widowControl/>
        <w:ind w:firstLine="540"/>
        <w:jc w:val="both"/>
      </w:pPr>
      <w:r>
        <w:t>1. Настоящие Правила устанавливают порядок оценки соответствия объектов защиты (продукции) (далее - объект защиты)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2.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 Порядок получения экспертной организацией добровольной аккредитации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3. Экспертная организация не может проводить независимую оценку пожарного риска в отношении объекта защиты: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а) на котором этой организацией выполнялись другие работы и (или) услуги в области пожарной безопасности;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 xml:space="preserve">б) </w:t>
      </w:r>
      <w:proofErr w:type="gramStart"/>
      <w:r>
        <w:t>который</w:t>
      </w:r>
      <w:proofErr w:type="gramEnd"/>
      <w:r>
        <w:t xml:space="preserve"> принадлежит ей на праве собственности или ином законном основании.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4. Независимая оценка пожарного риска включает следующее: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а) анализ документов, характеризующих пожарную опасность объекта защиты;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 xml:space="preserve"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>
        <w:t>наличия условий соответствия объекта защиты</w:t>
      </w:r>
      <w:proofErr w:type="gramEnd"/>
      <w:r>
        <w:t xml:space="preserve"> требованиям пожарной безопасности;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lastRenderedPageBreak/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6. В заключении указываются: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а) наименование и адрес экспертной организации;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б) дата и номер договора, в соответствии с которым проведена независимая оценка пожарного риска;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в) реквизиты собственника;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г) описание объекта защиты, в отношении которого проводилась независимая оценка пожарного риска;</w:t>
      </w:r>
    </w:p>
    <w:p w:rsidR="008E20D1" w:rsidRDefault="008E20D1" w:rsidP="008E20D1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фамилии, имена и отчества лиц (должностных лиц), участвовавших в проведении независимой оценки пожарного риска;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е) результаты проведения независимой оценки пожарного риска, в том числе результаты выполнения работ, предусмотренных подпунктами "а" - "в" пункта 4 настоящих Правил;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мер, предусмотренных подпунктом "г" пункта 4 настоящих Правил.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>7. 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8E20D1" w:rsidRDefault="008E20D1" w:rsidP="008E20D1">
      <w:pPr>
        <w:pStyle w:val="ConsPlusNormal"/>
        <w:widowControl/>
        <w:ind w:firstLine="540"/>
        <w:jc w:val="both"/>
      </w:pPr>
      <w:r>
        <w:t xml:space="preserve">8.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>
        <w:t>ведения</w:t>
      </w:r>
      <w:proofErr w:type="gramEnd"/>
      <w:r>
        <w:t xml:space="preserve">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8E20D1" w:rsidRDefault="008E20D1" w:rsidP="008E20D1">
      <w:pPr>
        <w:pStyle w:val="ConsPlusNormal"/>
        <w:widowControl/>
        <w:ind w:firstLine="0"/>
        <w:jc w:val="both"/>
      </w:pPr>
      <w:r>
        <w:t>(в ред. Постановления Правительства РФ от 02.10.2009 N 777)</w:t>
      </w:r>
    </w:p>
    <w:p w:rsidR="002F110D" w:rsidRDefault="002F110D"/>
    <w:sectPr w:rsidR="002F110D" w:rsidSect="008E20D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D1"/>
    <w:rsid w:val="002F110D"/>
    <w:rsid w:val="007813A2"/>
    <w:rsid w:val="007F4AE4"/>
    <w:rsid w:val="008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Company>PTB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</dc:creator>
  <cp:keywords/>
  <dc:description/>
  <cp:lastModifiedBy>Казеева</cp:lastModifiedBy>
  <cp:revision>2</cp:revision>
  <dcterms:created xsi:type="dcterms:W3CDTF">2012-05-23T06:26:00Z</dcterms:created>
  <dcterms:modified xsi:type="dcterms:W3CDTF">2012-05-23T06:27:00Z</dcterms:modified>
</cp:coreProperties>
</file>